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9C2C8E"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алмыкова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 xml:space="preserve"> Александра  Тимофеевна</w:t>
      </w:r>
    </w:p>
    <w:tbl>
      <w:tblPr>
        <w:tblStyle w:val="4"/>
        <w:tblW w:w="10490" w:type="dxa"/>
        <w:tblInd w:w="-85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7634"/>
      </w:tblGrid>
      <w:tr w14:paraId="0CD74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 w14:paraId="13392CA0">
            <w:p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  <w:drawing>
                <wp:inline distT="0" distB="0" distL="114300" distR="114300">
                  <wp:extent cx="1663065" cy="1701165"/>
                  <wp:effectExtent l="0" t="0" r="13335" b="5715"/>
                  <wp:docPr id="1" name="Изображение 1" descr="IMG_2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 1" descr="IMG_288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065" cy="1701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87" w:type="dxa"/>
          </w:tcPr>
          <w:p w14:paraId="5899D217">
            <w:pPr>
              <w:spacing w:after="0" w:line="240" w:lineRule="auto"/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Калмыкова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Александра Тимофеевна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работает в должности преподавателя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 мастера производственного обучения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ГБПОУ РО «АГТК»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Кулешовский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филиал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года. Имеет высшую квалификационную категорию.</w:t>
            </w:r>
          </w:p>
          <w:p w14:paraId="6AB6FBBB">
            <w:pPr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своей деятельности мастер производственного обучения использует технологии личностно-ориентированного обучения, технологии моделирования, сотрудничества, здоровье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сберегающие  и практико-ориентированные технологии. Внедрение педагогических инновационных технологий в процесс практического обучения ведет к развитию ключевых компетенций обучающихся и повышению качества образования.</w:t>
            </w:r>
          </w:p>
          <w:p w14:paraId="1371912D">
            <w:pPr>
              <w:spacing w:after="0"/>
              <w:ind w:firstLine="567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алмыкова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Александра Тимофеевна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готовит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студентов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для участия в областных, межрегиональных и всероссийских конкурсах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которые успешно демонстрируют результаты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Под руководством педагога обучающиеся успешно овладевают общими и профессиональными компетенциями. Обучающиеся приобретают прочные знания, умения и практический опыт в процессе изучения профессиональных модулей, демонстрируя освоенные виды профессиональной деятельности на мероприятиях как внутри колледжа, так и на уровне области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обобщает и распространяет педагогический опыт через открытые уроки, выступления на семинарах колледжа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 мастер-классах среди школьников города Азова и Азовского района, а также студентов колледжа.</w:t>
            </w:r>
          </w:p>
          <w:p w14:paraId="781EBB9B">
            <w:pPr>
              <w:spacing w:after="0"/>
              <w:ind w:firstLine="567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непрерывного образования Александра Тимофеевна регулярно повышает свою квалификацию, принимает участие в качестве главного и технического эксперта демонстрацион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экзамена, в качестве члена жюри областных фестивалей и конкурсов.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Была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участником конкурса «Мастер года 2024»</w:t>
            </w:r>
          </w:p>
          <w:p w14:paraId="09012FF5">
            <w:pPr>
              <w:spacing w:after="0" w:line="240" w:lineRule="auto"/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Александры Тимофеевны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являются призерами и участниками мероприятий, учредителем которых является Минобразование Ростовской области:</w:t>
            </w:r>
          </w:p>
          <w:p w14:paraId="0D998FEB">
            <w:pPr>
              <w:spacing w:after="0" w:line="240" w:lineRule="auto"/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Областной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фестиваль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«Кулинарные традиции народов Тихого Дона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  <w:bookmarkStart w:id="0" w:name="_GoBack"/>
            <w:bookmarkEnd w:id="0"/>
          </w:p>
          <w:p w14:paraId="30A18A45">
            <w:pPr>
              <w:spacing w:after="0" w:line="240" w:lineRule="auto"/>
              <w:ind w:firstLine="53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Областной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конкурс «Хлеб - всему голова»;</w:t>
            </w:r>
          </w:p>
          <w:p w14:paraId="0AE1EA24">
            <w:pPr>
              <w:spacing w:after="0" w:line="240" w:lineRule="auto"/>
              <w:ind w:firstLine="53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Областной конкурс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квиз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-викторина «Станция спортивная»;</w:t>
            </w:r>
          </w:p>
          <w:p w14:paraId="55DCBEDF">
            <w:pPr>
              <w:spacing w:after="0" w:line="240" w:lineRule="auto"/>
              <w:ind w:firstLine="53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Областной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фестиваль «Кулинарный Олимп»</w:t>
            </w:r>
          </w:p>
          <w:p w14:paraId="3F001752">
            <w:pPr>
              <w:spacing w:after="0" w:line="240" w:lineRule="auto"/>
              <w:ind w:firstLine="53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Отборочный этап конкурс профессионального мастерства «Абилимпикс 2024»;</w:t>
            </w:r>
          </w:p>
          <w:p w14:paraId="77DF47A0">
            <w:pPr>
              <w:spacing w:after="0" w:line="240" w:lineRule="auto"/>
              <w:ind w:firstLine="53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Региональный чемпионат «Профессионалы 2024» компетенция Поварское дело;</w:t>
            </w:r>
          </w:p>
          <w:p w14:paraId="7474D96F">
            <w:pPr>
              <w:spacing w:after="0" w:line="240" w:lineRule="auto"/>
              <w:ind w:firstLine="53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Областной конкурс «Инновационный подход к приготовлению десертов. Десерты из овощей»</w:t>
            </w:r>
          </w:p>
          <w:p w14:paraId="0ECA5E95">
            <w:pPr>
              <w:spacing w:after="0" w:line="240" w:lineRule="auto"/>
              <w:ind w:firstLine="53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Областной конкурс кулинарного мастерства «Мы разные, но мы вместе»;</w:t>
            </w:r>
          </w:p>
          <w:p w14:paraId="7CD77307">
            <w:pPr>
              <w:spacing w:after="0" w:line="240" w:lineRule="auto"/>
              <w:ind w:firstLine="53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Областной дистанционный конкурс «Гастрономический туризм»;</w:t>
            </w:r>
          </w:p>
          <w:p w14:paraId="15B7A076">
            <w:pPr>
              <w:spacing w:after="0" w:line="240" w:lineRule="auto"/>
              <w:ind w:firstLine="53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Областной конкурс «Крепкая семья-крепкая держава»;</w:t>
            </w:r>
          </w:p>
          <w:p w14:paraId="3C83D2E2">
            <w:pPr>
              <w:spacing w:after="0" w:line="240" w:lineRule="auto"/>
              <w:ind w:firstLine="531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Региональный этап конкурса «Профессионалы» компетенция Выпечка осетинских пирогов;</w:t>
            </w:r>
          </w:p>
          <w:p w14:paraId="37A3934A">
            <w:pPr>
              <w:spacing w:after="0" w:line="240" w:lineRule="auto"/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Также обучающиеся являются призерами и участниками всероссийских олимпиад, конкурсов профессионального мастерства.</w:t>
            </w:r>
          </w:p>
          <w:p w14:paraId="1371B91D">
            <w:pPr>
              <w:spacing w:after="0" w:line="240" w:lineRule="auto"/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Александра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Тимофеевна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занималась подготовкой обучающихся и организацией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ежегодного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внутриколледжно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конкурса профмастерства по профессии «Повар, кондитер».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Педагогом организована внеурочная социально-значимая деятельность.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Современно мыслящий, инициативный и деятельный работник. Умеет работать в команде. Обладает способностью к оценочно-ценностной рефлексии профессиональной деятельности</w:t>
            </w:r>
          </w:p>
        </w:tc>
      </w:tr>
      <w:tr w14:paraId="53C3B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 w14:paraId="2603DC3B">
            <w:p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8287" w:type="dxa"/>
          </w:tcPr>
          <w:p w14:paraId="26DADEB9">
            <w:pPr>
              <w:spacing w:after="0" w:line="240" w:lineRule="auto"/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51C072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84A053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145"/>
    <w:rsid w:val="000E06F8"/>
    <w:rsid w:val="00106364"/>
    <w:rsid w:val="001F60C7"/>
    <w:rsid w:val="00306AF5"/>
    <w:rsid w:val="00373A4C"/>
    <w:rsid w:val="004C0C32"/>
    <w:rsid w:val="005C6E35"/>
    <w:rsid w:val="009950CB"/>
    <w:rsid w:val="00AA5DAC"/>
    <w:rsid w:val="00CA2145"/>
    <w:rsid w:val="00D00684"/>
    <w:rsid w:val="00E8293C"/>
    <w:rsid w:val="0F36611F"/>
    <w:rsid w:val="1193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ru-RU" w:eastAsia="en-US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256</Words>
  <Characters>1465</Characters>
  <Lines>12</Lines>
  <Paragraphs>3</Paragraphs>
  <TotalTime>1</TotalTime>
  <ScaleCrop>false</ScaleCrop>
  <LinksUpToDate>false</LinksUpToDate>
  <CharactersWithSpaces>1718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2026-02-03T08:32:00Z</dcterms:created>
  <dc:creator>Ирина</dc:creator>
  <cp:lastModifiedBy>Тихон</cp:lastModifiedBy>
  <dcterms:modified xsi:type="dcterms:W3CDTF">2026-02-10T12:55:31Z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99822E39A0124B009768126BA4ABFA38_13</vt:lpwstr>
  </property>
</Properties>
</file>